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0" w:rsidRPr="00DC4AF0" w:rsidRDefault="00DC4AF0" w:rsidP="00DC4AF0">
      <w:pPr>
        <w:pStyle w:val="NormalWeb"/>
        <w:shd w:val="clear" w:color="auto" w:fill="FFFFFF"/>
        <w:spacing w:before="0" w:beforeAutospacing="0" w:after="450" w:afterAutospacing="0" w:line="446" w:lineRule="atLeast"/>
        <w:jc w:val="center"/>
        <w:rPr>
          <w:rFonts w:ascii="Helvetica Neue" w:hAnsi="Helvetica Neue"/>
          <w:b/>
          <w:color w:val="333333"/>
          <w:sz w:val="32"/>
          <w:szCs w:val="27"/>
          <w:u w:val="single"/>
        </w:rPr>
      </w:pPr>
      <w:r w:rsidRPr="00DC4AF0">
        <w:rPr>
          <w:rFonts w:ascii="Helvetica Neue" w:hAnsi="Helvetica Neue"/>
          <w:b/>
          <w:color w:val="333333"/>
          <w:sz w:val="32"/>
          <w:szCs w:val="27"/>
          <w:u w:val="single"/>
        </w:rPr>
        <w:t>Beer Hall Putsch</w:t>
      </w:r>
    </w:p>
    <w:p w:rsidR="00DC4AF0" w:rsidRDefault="00DC4AF0" w:rsidP="00DC4AF0">
      <w:pPr>
        <w:pStyle w:val="NormalWeb"/>
        <w:shd w:val="clear" w:color="auto" w:fill="FFFFFF"/>
        <w:spacing w:before="0" w:beforeAutospacing="0" w:after="450" w:afterAutospacing="0" w:line="446" w:lineRule="atLeast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 xml:space="preserve">Hitler's vitriolic beer-hall speeches began attracting regular audiences. Early followers included army captain Ernst Rohm, the head of the Nazi paramilitary organization, the </w:t>
      </w:r>
      <w:proofErr w:type="spellStart"/>
      <w:r>
        <w:rPr>
          <w:rFonts w:ascii="Helvetica Neue" w:hAnsi="Helvetica Neue"/>
          <w:color w:val="333333"/>
          <w:sz w:val="27"/>
          <w:szCs w:val="27"/>
        </w:rPr>
        <w:t>Sturmabteilung</w:t>
      </w:r>
      <w:proofErr w:type="spellEnd"/>
      <w:r>
        <w:rPr>
          <w:rFonts w:ascii="Helvetica Neue" w:hAnsi="Helvetica Neue"/>
          <w:color w:val="333333"/>
          <w:sz w:val="27"/>
          <w:szCs w:val="27"/>
        </w:rPr>
        <w:t xml:space="preserve"> (SA), which protected meetings and frequently attacked political opponents.</w:t>
      </w:r>
    </w:p>
    <w:p w:rsidR="00DC4AF0" w:rsidRDefault="00DC4AF0" w:rsidP="00DC4AF0">
      <w:pPr>
        <w:pStyle w:val="NormalWeb"/>
        <w:shd w:val="clear" w:color="auto" w:fill="FFFFFF"/>
        <w:spacing w:before="0" w:beforeAutospacing="0" w:after="450" w:afterAutospacing="0" w:line="446" w:lineRule="atLeast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>On November 8, 1923, Hitler and the SA stormed a public meeting of 3,000 people at a large beer hall in Munich. Hitler announced that the national revolution had begun and declared the formation of a new government. After a short struggle including 20 deaths, the coup, known as the "Beer Hall Putsch," failed.</w:t>
      </w:r>
    </w:p>
    <w:p w:rsidR="00DC4AF0" w:rsidRDefault="00DC4AF0" w:rsidP="00DC4AF0">
      <w:pPr>
        <w:pStyle w:val="NormalWeb"/>
        <w:shd w:val="clear" w:color="auto" w:fill="FFFFFF"/>
        <w:spacing w:before="0" w:beforeAutospacing="0" w:after="450" w:afterAutospacing="0" w:line="446" w:lineRule="atLeast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color w:val="333333"/>
          <w:sz w:val="27"/>
          <w:szCs w:val="27"/>
        </w:rPr>
        <w:t>Hitler was arrested three days later and tried for high treason. He served a year in prison, during which time he dictated most of the first volume of</w:t>
      </w:r>
      <w:r>
        <w:rPr>
          <w:rStyle w:val="apple-converted-space"/>
          <w:rFonts w:ascii="Helvetica Neue" w:hAnsi="Helvetica Neue"/>
          <w:color w:val="333333"/>
          <w:sz w:val="27"/>
          <w:szCs w:val="27"/>
        </w:rPr>
        <w:t> </w:t>
      </w:r>
      <w:r>
        <w:rPr>
          <w:rStyle w:val="Emphasis"/>
          <w:rFonts w:ascii="Helvetica Neue" w:hAnsi="Helvetica Neue"/>
          <w:color w:val="333333"/>
          <w:sz w:val="27"/>
          <w:szCs w:val="27"/>
        </w:rPr>
        <w:t xml:space="preserve">Mein </w:t>
      </w:r>
      <w:proofErr w:type="spellStart"/>
      <w:r>
        <w:rPr>
          <w:rStyle w:val="Emphasis"/>
          <w:rFonts w:ascii="Helvetica Neue" w:hAnsi="Helvetica Neue"/>
          <w:color w:val="333333"/>
          <w:sz w:val="27"/>
          <w:szCs w:val="27"/>
        </w:rPr>
        <w:t>Kampf</w:t>
      </w:r>
      <w:proofErr w:type="spellEnd"/>
      <w:r>
        <w:rPr>
          <w:rStyle w:val="apple-converted-space"/>
          <w:rFonts w:ascii="Helvetica Neue" w:hAnsi="Helvetica Neue"/>
          <w:color w:val="333333"/>
          <w:sz w:val="27"/>
          <w:szCs w:val="27"/>
        </w:rPr>
        <w:t> </w:t>
      </w:r>
      <w:r>
        <w:rPr>
          <w:rFonts w:ascii="Helvetica Neue" w:hAnsi="Helvetica Neue"/>
          <w:color w:val="333333"/>
          <w:sz w:val="27"/>
          <w:szCs w:val="27"/>
        </w:rPr>
        <w:t>("My Struggle") to his deputy, Rudolf Hess. The book laid out Hitler's plans for transforming German society into one based on race.</w:t>
      </w:r>
    </w:p>
    <w:p w:rsidR="00DC4AF0" w:rsidRDefault="00DC4AF0" w:rsidP="00DC4AF0">
      <w:pPr>
        <w:pStyle w:val="NormalWeb"/>
        <w:shd w:val="clear" w:color="auto" w:fill="FFFFFF"/>
        <w:spacing w:before="0" w:beforeAutospacing="0" w:after="450" w:afterAutospacing="0" w:line="446" w:lineRule="atLeast"/>
        <w:rPr>
          <w:rFonts w:ascii="Helvetica Neue" w:hAnsi="Helvetica Neue"/>
          <w:color w:val="333333"/>
          <w:sz w:val="27"/>
          <w:szCs w:val="27"/>
        </w:rPr>
      </w:pPr>
    </w:p>
    <w:p w:rsidR="00266C60" w:rsidRPr="00DC4AF0" w:rsidRDefault="00DC4AF0" w:rsidP="00DC4AF0">
      <w:pPr>
        <w:pStyle w:val="NormalWeb"/>
        <w:shd w:val="clear" w:color="auto" w:fill="FFFFFF"/>
        <w:spacing w:before="0" w:beforeAutospacing="0" w:after="450" w:afterAutospacing="0" w:line="446" w:lineRule="atLeast"/>
        <w:jc w:val="center"/>
        <w:rPr>
          <w:rFonts w:ascii="Helvetica Neue" w:hAnsi="Helvetica Neue"/>
          <w:color w:val="333333"/>
          <w:sz w:val="27"/>
          <w:szCs w:val="27"/>
        </w:rPr>
      </w:pPr>
      <w:r>
        <w:rPr>
          <w:rFonts w:ascii="Helvetica Neue" w:hAnsi="Helvetica Neue"/>
          <w:noProof/>
          <w:color w:val="333333"/>
          <w:sz w:val="27"/>
          <w:szCs w:val="27"/>
        </w:rPr>
        <w:drawing>
          <wp:inline distT="0" distB="0" distL="0" distR="0" wp14:anchorId="3AAE4058" wp14:editId="49E74D08">
            <wp:extent cx="442912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79" cy="22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C60" w:rsidRPr="00DC4AF0" w:rsidSect="00DC4AF0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0"/>
    <w:rsid w:val="00266C60"/>
    <w:rsid w:val="00DC4AF0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C4AF0"/>
  </w:style>
  <w:style w:type="character" w:styleId="Emphasis">
    <w:name w:val="Emphasis"/>
    <w:basedOn w:val="DefaultParagraphFont"/>
    <w:uiPriority w:val="20"/>
    <w:qFormat/>
    <w:rsid w:val="00DC4A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C4AF0"/>
  </w:style>
  <w:style w:type="character" w:styleId="Emphasis">
    <w:name w:val="Emphasis"/>
    <w:basedOn w:val="DefaultParagraphFont"/>
    <w:uiPriority w:val="20"/>
    <w:qFormat/>
    <w:rsid w:val="00DC4A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2016-02-17T21:31:00Z</dcterms:created>
  <dcterms:modified xsi:type="dcterms:W3CDTF">2016-02-17T21:42:00Z</dcterms:modified>
</cp:coreProperties>
</file>